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DE6" w:rsidRPr="00AF6FF7" w:rsidRDefault="00CE7DE6" w:rsidP="00CE7DE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5. Promoción a la salud</w:t>
      </w:r>
    </w:p>
    <w:p w:rsidR="00CE7DE6" w:rsidRPr="00893AD4" w:rsidRDefault="00CE7DE6" w:rsidP="00CE7DE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"/>
        <w:gridCol w:w="3198"/>
        <w:gridCol w:w="1469"/>
        <w:gridCol w:w="1395"/>
        <w:gridCol w:w="1862"/>
      </w:tblGrid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3198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7C03E1">
              <w:rPr>
                <w:b/>
                <w:sz w:val="16"/>
                <w:szCs w:val="16"/>
              </w:rPr>
              <w:t>Punto de comprobación</w:t>
            </w:r>
          </w:p>
        </w:tc>
        <w:tc>
          <w:tcPr>
            <w:tcW w:w="1469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7C03E1">
              <w:rPr>
                <w:b/>
                <w:sz w:val="16"/>
                <w:szCs w:val="16"/>
              </w:rPr>
              <w:t xml:space="preserve">Controles de riesgo </w:t>
            </w:r>
          </w:p>
        </w:tc>
        <w:tc>
          <w:tcPr>
            <w:tcW w:w="1395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7C03E1">
              <w:rPr>
                <w:b/>
                <w:sz w:val="16"/>
                <w:szCs w:val="16"/>
              </w:rPr>
              <w:t>Exposición a contactos</w:t>
            </w:r>
          </w:p>
        </w:tc>
        <w:tc>
          <w:tcPr>
            <w:tcW w:w="1862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7C03E1">
              <w:rPr>
                <w:b/>
                <w:sz w:val="16"/>
                <w:szCs w:val="16"/>
              </w:rPr>
              <w:t xml:space="preserve">Probabilidad de contagio </w:t>
            </w: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59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un programa de salud física y mental para los trabajadores referente a los Cuidados de Covid-19 que incluya: un protocolo para manejo de trabajadores sospechosos, contactos, confirmados y su reincorporación laboral; así como de promoción, prevención, atención y seguimiento de los estados de salud en los trabajadores que pueden generar complicaciones por Covid-19</w:t>
            </w: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60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un instrumento para identificar síntomas y contactos en el trabajo y comuni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tarios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271324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61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herramientas que permitan identificar trabajadores con factores de riesgo para complicaciones por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ovid-</w:t>
            </w: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19, puede hacer uso de la herramienta que se encuentra en la liga siguiente: http://www.imss.gob.mx/covid19/calculadora-complicaciones</w:t>
            </w: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62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un plan de supervisión y evaluación del programa de salud física y mental para los trabajadores referente a los Cuidados de Covid-19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271324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63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lineamientos para identificar y derivar a los trabajadores que tengan problemas de salud mental, al servicio médico o psicológico de la empresa. En caso de no contar con este se refiera a los servicios médicos de su centro de seguridad social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64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lineamientos para la identificación de factores de riesgo psicosocial, como violencia laboral, carga mental, entorno organizacional, etc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271324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65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Realiza exámenes médicos periódicos que permitan la prevención atención, control de problemas de salud o da las facilidades para que el trabajador pueda acudir a atención médica fuera de la empresa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66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guía de actuación para los casos en que un trabajador manifieste síntomas de Covid-19, con la finalidad de protegerlo, así como al resto de los trabajadores y su familia, que incluya: lineamientos para manejo de trabajadores sospechosos, contactos, confirmados y su reincorporación al trabajo</w:t>
            </w: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E7DE6" w:rsidRPr="007C03E1" w:rsidTr="006C5054">
        <w:tc>
          <w:tcPr>
            <w:tcW w:w="410" w:type="dxa"/>
          </w:tcPr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  <w:r w:rsidRPr="007C03E1">
              <w:rPr>
                <w:sz w:val="16"/>
                <w:szCs w:val="16"/>
              </w:rPr>
              <w:t>67</w:t>
            </w:r>
          </w:p>
        </w:tc>
        <w:tc>
          <w:tcPr>
            <w:tcW w:w="3198" w:type="dxa"/>
          </w:tcPr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Promueve y comunica una buena higiene respiratoria en el lugar de trabajo, tal como </w:t>
            </w: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cubrir la boca y nariz con el codo flexionado o un pañuelo de papel al toser o estornudar</w:t>
            </w:r>
          </w:p>
          <w:p w:rsidR="00CE7DE6" w:rsidRPr="007C03E1" w:rsidRDefault="00CE7DE6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Sí (0)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Continua (4)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Ocasional (2) </w:t>
            </w:r>
          </w:p>
          <w:p w:rsidR="00CE7DE6" w:rsidRPr="007C03E1" w:rsidRDefault="00CE7DE6" w:rsidP="00CE7DE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1862" w:type="dxa"/>
          </w:tcPr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Muy alta (˃ 15 y ≤ 40)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Media (˃5 y ≤10) </w:t>
            </w:r>
          </w:p>
          <w:p w:rsidR="00CE7DE6" w:rsidRPr="00D4798B" w:rsidRDefault="00CE7DE6" w:rsidP="00CE7DE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E7DE6" w:rsidRPr="007C03E1" w:rsidRDefault="00CE7DE6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:rsidR="00CE7DE6" w:rsidRDefault="00CE7DE6" w:rsidP="00CE7DE6">
      <w:pPr>
        <w:pStyle w:val="Prrafodelista"/>
        <w:rPr>
          <w:sz w:val="16"/>
          <w:szCs w:val="16"/>
        </w:rPr>
      </w:pPr>
    </w:p>
    <w:p w:rsidR="00CE7DE6" w:rsidRDefault="00CE7DE6" w:rsidP="00CE7DE6">
      <w:pPr>
        <w:pStyle w:val="Prrafodelista"/>
        <w:rPr>
          <w:b/>
          <w:sz w:val="22"/>
          <w:szCs w:val="22"/>
        </w:rPr>
      </w:pPr>
    </w:p>
    <w:p w:rsidR="00BD6113" w:rsidRDefault="00CE7DE6">
      <w:bookmarkStart w:id="0" w:name="_GoBack"/>
      <w:bookmarkEnd w:id="0"/>
    </w:p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2F76"/>
    <w:multiLevelType w:val="hybridMultilevel"/>
    <w:tmpl w:val="4E94DE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E6"/>
    <w:rsid w:val="0055769F"/>
    <w:rsid w:val="0061524A"/>
    <w:rsid w:val="00CE7DE6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9D92B3-DC2A-C346-AFCA-3ADD333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E6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D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7DE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2020-05-12T14:20:00Z</dcterms:created>
  <dcterms:modified xsi:type="dcterms:W3CDTF">2020-05-12T14:20:00Z</dcterms:modified>
</cp:coreProperties>
</file>